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02D9AE10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4E010A">
        <w:rPr>
          <w:b/>
          <w:noProof/>
          <w:sz w:val="24"/>
        </w:rPr>
        <w:t>1</w:t>
      </w:r>
      <w:r w:rsidR="00DC5180" w:rsidRPr="0033027D">
        <w:rPr>
          <w:b/>
          <w:noProof/>
          <w:sz w:val="24"/>
        </w:rPr>
        <w:tab/>
      </w:r>
      <w:r w:rsidR="00EA5D0F">
        <w:rPr>
          <w:rFonts w:cs="Arial"/>
          <w:b/>
          <w:bCs/>
          <w:color w:val="808080"/>
          <w:sz w:val="26"/>
          <w:szCs w:val="26"/>
        </w:rPr>
        <w:t>R4-2407587</w:t>
      </w:r>
    </w:p>
    <w:p w14:paraId="63C63B34" w14:textId="7F9A6545" w:rsidR="001512D7" w:rsidRPr="002209E4" w:rsidRDefault="002209E4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  <w:r w:rsidR="00766B19">
        <w:rPr>
          <w:rFonts w:cs="Arial"/>
          <w:sz w:val="24"/>
        </w:rPr>
        <w:br/>
      </w:r>
    </w:p>
    <w:p w14:paraId="46DA2A95" w14:textId="2F031857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BA21CA">
        <w:rPr>
          <w:rFonts w:ascii="Arial" w:hAnsi="Arial" w:cs="Arial"/>
          <w:b/>
        </w:rPr>
        <w:t>Intermediate node role in A-IoT system and study considerations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BC48ACD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7702D">
        <w:rPr>
          <w:rFonts w:ascii="Arial" w:hAnsi="Arial" w:cs="Arial"/>
          <w:b/>
        </w:rPr>
        <w:t>10.13.</w:t>
      </w:r>
      <w:r w:rsidR="00515F08">
        <w:rPr>
          <w:rFonts w:ascii="Arial" w:hAnsi="Arial" w:cs="Arial"/>
          <w:b/>
        </w:rPr>
        <w:t>3.</w:t>
      </w:r>
      <w:r w:rsidR="00CF3091">
        <w:rPr>
          <w:rFonts w:ascii="Arial" w:hAnsi="Arial" w:cs="Arial"/>
          <w:b/>
        </w:rPr>
        <w:t>3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6F5F18ED" w:rsidR="00BD0ED2" w:rsidRDefault="002C0F6D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Pr="002C0F6D">
        <w:rPr>
          <w:rFonts w:ascii="Arial" w:hAnsi="Arial" w:cs="Arial"/>
          <w:b/>
        </w:rPr>
        <w:t>FS_Ambient_IoT_solutions</w:t>
      </w:r>
    </w:p>
    <w:p w14:paraId="3EDAE914" w14:textId="3B374F2E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CCD205B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F46193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5911980" w14:textId="1FEBB093" w:rsidR="009E5093" w:rsidRDefault="0011120F" w:rsidP="000871AF">
      <w:r>
        <w:t xml:space="preserve">Ambient IoT SID </w:t>
      </w:r>
      <w:r w:rsidR="000D1E1F">
        <w:t>[1] initiates a discussion on new type of system</w:t>
      </w:r>
      <w:r w:rsidR="00B24578">
        <w:t xml:space="preserve">. The </w:t>
      </w:r>
      <w:r w:rsidR="00907CD8">
        <w:t xml:space="preserve">SID </w:t>
      </w:r>
      <w:r w:rsidR="00D41C55">
        <w:t xml:space="preserve">guides </w:t>
      </w:r>
      <w:r w:rsidR="009E5093">
        <w:t>RAN4 to</w:t>
      </w:r>
      <w:r w:rsidR="00FA5DA0">
        <w:t xml:space="preserve"> </w:t>
      </w:r>
      <w:r w:rsidR="00FA5DA0">
        <w:rPr>
          <w:rFonts w:eastAsia="SimSun"/>
          <w:lang w:val="en-US" w:eastAsia="ja-JP"/>
        </w:rPr>
        <w:t xml:space="preserve">study necessary and </w:t>
      </w:r>
      <w:r w:rsidR="00FA5DA0" w:rsidRPr="008701C1">
        <w:rPr>
          <w:rFonts w:eastAsia="SimSun"/>
          <w:lang w:val="en-US" w:eastAsia="ja-JP"/>
        </w:rPr>
        <w:t xml:space="preserve">feasible </w:t>
      </w:r>
      <w:r w:rsidR="00FA5DA0">
        <w:rPr>
          <w:rFonts w:eastAsia="SimSun"/>
          <w:lang w:eastAsia="ja-JP"/>
        </w:rPr>
        <w:t>solutions</w:t>
      </w:r>
      <w:r w:rsidR="009E5093">
        <w:t>:</w:t>
      </w:r>
    </w:p>
    <w:p w14:paraId="1B308251" w14:textId="77777777" w:rsidR="009E5093" w:rsidRPr="003B1756" w:rsidRDefault="009E5093" w:rsidP="009E5093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Coexistence study of Ambient IoT and NR/LTE.</w:t>
      </w:r>
    </w:p>
    <w:p w14:paraId="2F042B34" w14:textId="77777777" w:rsidR="009E5093" w:rsidRDefault="009E5093" w:rsidP="009E5093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RF requirements study for Ambient IoT:</w:t>
      </w:r>
    </w:p>
    <w:p w14:paraId="4DFA3232" w14:textId="77777777" w:rsidR="009E5093" w:rsidRPr="00EC26EB" w:rsidRDefault="009E5093" w:rsidP="009E5093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 w:hint="eastAsia"/>
          <w:lang w:val="en-US" w:eastAsia="zh-CN"/>
        </w:rPr>
        <w:t>Ambient</w:t>
      </w:r>
      <w:r>
        <w:rPr>
          <w:rFonts w:eastAsia="SimSun"/>
          <w:lang w:val="en-US" w:eastAsia="ja-JP"/>
        </w:rPr>
        <w:t xml:space="preserve"> IoT </w:t>
      </w:r>
      <w:r w:rsidRPr="00EC26EB">
        <w:rPr>
          <w:rFonts w:eastAsia="SimSun"/>
          <w:lang w:val="en-US" w:eastAsia="ja-JP"/>
        </w:rPr>
        <w:t>BS transmission and reception</w:t>
      </w:r>
    </w:p>
    <w:p w14:paraId="12648CDF" w14:textId="77777777" w:rsidR="009E5093" w:rsidRDefault="009E5093" w:rsidP="009E5093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 xml:space="preserve">Ambient IoT </w:t>
      </w:r>
      <w:r w:rsidRPr="00EC26EB">
        <w:rPr>
          <w:rFonts w:eastAsia="SimSun"/>
          <w:lang w:val="en-US" w:eastAsia="ja-JP"/>
        </w:rPr>
        <w:t>Device</w:t>
      </w:r>
      <w:r>
        <w:rPr>
          <w:rFonts w:eastAsia="SimSun"/>
          <w:lang w:val="en-US" w:eastAsia="zh-CN"/>
        </w:rPr>
        <w:t>, as per the General Scope,</w:t>
      </w:r>
      <w:r w:rsidRPr="00EC26EB">
        <w:rPr>
          <w:rFonts w:eastAsia="SimSun"/>
          <w:lang w:val="en-US" w:eastAsia="ja-JP"/>
        </w:rPr>
        <w:t xml:space="preserve"> </w:t>
      </w:r>
      <w:proofErr w:type="gramStart"/>
      <w:r w:rsidRPr="00EC26EB">
        <w:rPr>
          <w:rFonts w:eastAsia="SimSun"/>
          <w:lang w:val="en-US" w:eastAsia="ja-JP"/>
        </w:rPr>
        <w:t>transmission</w:t>
      </w:r>
      <w:proofErr w:type="gramEnd"/>
      <w:r w:rsidRPr="00EC26EB">
        <w:rPr>
          <w:rFonts w:eastAsia="SimSun"/>
          <w:lang w:val="en-US" w:eastAsia="ja-JP"/>
        </w:rPr>
        <w:t xml:space="preserve"> and reception</w:t>
      </w:r>
    </w:p>
    <w:p w14:paraId="367CFF49" w14:textId="77777777" w:rsidR="009E5093" w:rsidRDefault="009E5093" w:rsidP="009E5093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>Intermediate node (UE), as per the General Scope,</w:t>
      </w:r>
      <w:r w:rsidRPr="00EC26EB">
        <w:rPr>
          <w:rFonts w:eastAsia="SimSun"/>
          <w:lang w:val="en-US" w:eastAsia="ja-JP"/>
        </w:rPr>
        <w:t xml:space="preserve"> </w:t>
      </w:r>
      <w:proofErr w:type="gramStart"/>
      <w:r w:rsidRPr="00EC26EB">
        <w:rPr>
          <w:rFonts w:eastAsia="SimSun"/>
          <w:lang w:val="en-US" w:eastAsia="ja-JP"/>
        </w:rPr>
        <w:t>transmission</w:t>
      </w:r>
      <w:proofErr w:type="gramEnd"/>
      <w:r w:rsidRPr="00EC26EB">
        <w:rPr>
          <w:rFonts w:eastAsia="SimSun"/>
          <w:lang w:val="en-US" w:eastAsia="ja-JP"/>
        </w:rPr>
        <w:t xml:space="preserve"> and reception</w:t>
      </w:r>
    </w:p>
    <w:p w14:paraId="67469E37" w14:textId="77777777" w:rsidR="009E5093" w:rsidRDefault="009E5093" w:rsidP="000871AF"/>
    <w:p w14:paraId="287A02CD" w14:textId="15604CFE" w:rsidR="000A582F" w:rsidRDefault="00FA5DA0" w:rsidP="000871AF">
      <w:r>
        <w:t xml:space="preserve">A-IoT </w:t>
      </w:r>
      <w:r w:rsidR="000F16BA">
        <w:t xml:space="preserve">introduces </w:t>
      </w:r>
      <w:r w:rsidR="00582FE7">
        <w:t>multiple system components in RAN</w:t>
      </w:r>
      <w:r w:rsidR="000F16BA">
        <w:t xml:space="preserve">. </w:t>
      </w:r>
      <w:r w:rsidR="003311B2">
        <w:t xml:space="preserve">Namely, there is device that </w:t>
      </w:r>
      <w:r w:rsidR="002C1D2D">
        <w:t xml:space="preserve">provides the Forward Link </w:t>
      </w:r>
      <w:r w:rsidR="003311B2">
        <w:t xml:space="preserve">(FL) </w:t>
      </w:r>
      <w:r w:rsidR="002C1D2D">
        <w:t xml:space="preserve">signal to the </w:t>
      </w:r>
      <w:r w:rsidR="00BA35C1">
        <w:t>tag</w:t>
      </w:r>
      <w:r w:rsidR="002C1D2D">
        <w:t xml:space="preserve"> and </w:t>
      </w:r>
      <w:r w:rsidR="00BA35C1">
        <w:t>tag responds the Backward Link</w:t>
      </w:r>
      <w:r w:rsidR="003311B2">
        <w:t xml:space="preserve"> (BL)</w:t>
      </w:r>
      <w:r w:rsidR="00BA35C1">
        <w:t xml:space="preserve">. The receiver for the BL may also be different than the </w:t>
      </w:r>
      <w:r w:rsidR="009416E9">
        <w:t>component sending FL.</w:t>
      </w:r>
      <w:r w:rsidR="00C7494F">
        <w:t xml:space="preserve"> </w:t>
      </w:r>
      <w:r w:rsidR="0005627B">
        <w:t xml:space="preserve">FL is sometimes referred to as R2D </w:t>
      </w:r>
      <w:r w:rsidR="007B61CC">
        <w:t>(reader to device) and BL as D2R transmissions. There is also</w:t>
      </w:r>
      <w:r w:rsidR="00C7494F">
        <w:t xml:space="preserve"> the tag</w:t>
      </w:r>
      <w:r w:rsidR="007B61CC">
        <w:t xml:space="preserve"> or A-IoT device</w:t>
      </w:r>
      <w:r w:rsidR="00C7494F">
        <w:t xml:space="preserve">, which is the end point of the RAN in this scope. </w:t>
      </w:r>
      <w:r w:rsidR="00582FE7">
        <w:t>This</w:t>
      </w:r>
      <w:r w:rsidR="009416E9">
        <w:t xml:space="preserve"> paper discusses RF requirements for the </w:t>
      </w:r>
      <w:r w:rsidR="00BA21CA">
        <w:t>intermediate node</w:t>
      </w:r>
      <w:r w:rsidR="005B728F">
        <w:t xml:space="preserve">. </w:t>
      </w:r>
      <w:r w:rsidR="00582FE7">
        <w:t xml:space="preserve"> </w:t>
      </w:r>
    </w:p>
    <w:p w14:paraId="53C82581" w14:textId="7DB21D1E" w:rsidR="001A5D6B" w:rsidRPr="001A5D6B" w:rsidRDefault="000A567D" w:rsidP="001A5D6B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6750ADF" w14:textId="0743A421" w:rsidR="002C5055" w:rsidRDefault="002C5055" w:rsidP="002C5055">
      <w:pPr>
        <w:pStyle w:val="Heading2"/>
      </w:pPr>
      <w:r>
        <w:t>2.</w:t>
      </w:r>
      <w:r w:rsidR="00E460F0">
        <w:t>1</w:t>
      </w:r>
      <w:r>
        <w:tab/>
      </w:r>
      <w:r w:rsidR="004500C5">
        <w:t>Intermediate node</w:t>
      </w:r>
    </w:p>
    <w:p w14:paraId="17E4BA0B" w14:textId="7A4D6D0D" w:rsidR="004500C5" w:rsidRDefault="004500C5" w:rsidP="004500C5">
      <w:r>
        <w:t xml:space="preserve">The role of intermediate node is to act as </w:t>
      </w:r>
      <w:r w:rsidR="000B6A48">
        <w:t>bridge</w:t>
      </w:r>
      <w:r>
        <w:t xml:space="preserve"> between the gNB and the TAG. </w:t>
      </w:r>
      <w:r w:rsidR="000B6A48">
        <w:t>It provides the R2D signal</w:t>
      </w:r>
      <w:r w:rsidR="00AE569E">
        <w:t xml:space="preserve">. In TR </w:t>
      </w:r>
      <w:r w:rsidR="00D01D01">
        <w:t xml:space="preserve">38.848 the </w:t>
      </w:r>
      <w:r w:rsidR="009A723A">
        <w:t>description sia as follows:</w:t>
      </w:r>
    </w:p>
    <w:p w14:paraId="2797B9D5" w14:textId="187D7EDE" w:rsidR="009A723A" w:rsidRPr="00C9663D" w:rsidRDefault="009A723A" w:rsidP="004500C5">
      <w:pPr>
        <w:rPr>
          <w:i/>
          <w:iCs/>
        </w:rPr>
      </w:pPr>
      <w:r w:rsidRPr="009A723A">
        <w:rPr>
          <w:i/>
          <w:iCs/>
        </w:rPr>
        <w:t>In Topology 2, the Ambient IoT device communicates bidirectionally with an intermediate node between the device and basestation. In this topology, the intermediate node can be a relay, IAB node, UE, repeater, etc. which is capable of Ambient IoT. The intermediate node transfers Ambient IoT data and/or signalling between BS and the Ambient IoT device.</w:t>
      </w:r>
    </w:p>
    <w:p w14:paraId="2400F7E0" w14:textId="1281A5CC" w:rsidR="00AE569E" w:rsidRDefault="00AE569E" w:rsidP="004500C5">
      <w:r>
        <w:t xml:space="preserve">The figure </w:t>
      </w:r>
      <w:r w:rsidR="009A723A">
        <w:t xml:space="preserve">1 shows the topology 2 with the intermediate node. </w:t>
      </w:r>
    </w:p>
    <w:p w14:paraId="414205AB" w14:textId="2FA32F83" w:rsidR="00AE569E" w:rsidRDefault="00AE569E" w:rsidP="00AE569E">
      <w:pPr>
        <w:jc w:val="center"/>
      </w:pPr>
      <w:r>
        <w:rPr>
          <w:noProof/>
        </w:rPr>
      </w:r>
      <w:r>
        <w:pict w14:anchorId="56FA7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width:259.2pt;height:127.7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  <w10:anchorlock/>
          </v:shape>
        </w:pict>
      </w:r>
    </w:p>
    <w:p w14:paraId="541C00FE" w14:textId="06B3B352" w:rsidR="00C8224C" w:rsidRPr="00206426" w:rsidRDefault="00AE569E" w:rsidP="00C8224C">
      <w:pPr>
        <w:pStyle w:val="TF"/>
      </w:pPr>
      <w:r>
        <w:t xml:space="preserve">Figure 1 </w:t>
      </w:r>
      <w:r w:rsidR="004553B4">
        <w:t>(</w:t>
      </w:r>
      <w:r w:rsidR="00C8224C" w:rsidRPr="00206426">
        <w:t>Figure 4.2.1</w:t>
      </w:r>
      <w:r w:rsidR="00C8224C" w:rsidRPr="00206426">
        <w:rPr>
          <w:rFonts w:hint="eastAsia"/>
          <w:lang w:eastAsia="zh-CN"/>
        </w:rPr>
        <w:t>.2</w:t>
      </w:r>
      <w:r w:rsidR="00C8224C" w:rsidRPr="00206426">
        <w:t>-</w:t>
      </w:r>
      <w:r w:rsidR="00C8224C" w:rsidRPr="00206426">
        <w:rPr>
          <w:rFonts w:hint="eastAsia"/>
          <w:lang w:eastAsia="zh-CN"/>
        </w:rPr>
        <w:t>1</w:t>
      </w:r>
      <w:r w:rsidR="00C8224C" w:rsidRPr="00206426">
        <w:t>: Topology 2</w:t>
      </w:r>
      <w:r w:rsidR="00C8224C">
        <w:t xml:space="preserve"> of TR 38.848) intermediate node in topology 2</w:t>
      </w:r>
    </w:p>
    <w:p w14:paraId="2E4C20B1" w14:textId="5B9AD017" w:rsidR="00F43E98" w:rsidRDefault="004D2E00" w:rsidP="00C9663D">
      <w:r>
        <w:t xml:space="preserve">The Uu link is regular data transmissions between </w:t>
      </w:r>
      <w:r w:rsidR="0044207D">
        <w:t xml:space="preserve">UE in NR system and gNB. That should not need any further discussion in RAN4, exept if the Uu is on same </w:t>
      </w:r>
      <w:r w:rsidR="00F43E98">
        <w:t xml:space="preserve">band as the A-IoT, then there maybe some </w:t>
      </w:r>
      <w:proofErr w:type="gramStart"/>
      <w:r w:rsidR="00F43E98">
        <w:t>co-ex impact</w:t>
      </w:r>
      <w:proofErr w:type="gramEnd"/>
      <w:r w:rsidR="0044207D">
        <w:t>.</w:t>
      </w:r>
    </w:p>
    <w:p w14:paraId="15BB86BF" w14:textId="55A5B1B8" w:rsidR="0044207D" w:rsidRPr="00F43E98" w:rsidRDefault="00F43E98" w:rsidP="00C9663D">
      <w:pPr>
        <w:rPr>
          <w:b/>
          <w:bCs/>
        </w:rPr>
      </w:pPr>
      <w:r w:rsidRPr="00F43E98">
        <w:rPr>
          <w:b/>
          <w:bCs/>
        </w:rPr>
        <w:t xml:space="preserve">Observation 1: If Uu link and A-IoT are on same band or channel, Ran4 needs to discuss the </w:t>
      </w:r>
      <w:proofErr w:type="gramStart"/>
      <w:r w:rsidRPr="00F43E98">
        <w:rPr>
          <w:b/>
          <w:bCs/>
        </w:rPr>
        <w:t>co-ex aspects</w:t>
      </w:r>
      <w:proofErr w:type="gramEnd"/>
      <w:r w:rsidRPr="00F43E98">
        <w:rPr>
          <w:b/>
          <w:bCs/>
        </w:rPr>
        <w:t xml:space="preserve">. </w:t>
      </w:r>
      <w:r w:rsidR="0044207D" w:rsidRPr="00F43E98">
        <w:rPr>
          <w:b/>
          <w:bCs/>
        </w:rPr>
        <w:t xml:space="preserve"> </w:t>
      </w:r>
    </w:p>
    <w:p w14:paraId="78A0AC90" w14:textId="77777777" w:rsidR="00F770DC" w:rsidRDefault="00BC1D97" w:rsidP="00C9663D">
      <w:r>
        <w:t>R</w:t>
      </w:r>
      <w:r w:rsidR="001620D8">
        <w:t>AN</w:t>
      </w:r>
      <w:r>
        <w:t xml:space="preserve">4 study should mainly focus on using </w:t>
      </w:r>
      <w:r w:rsidR="001620D8">
        <w:t>smartphone</w:t>
      </w:r>
      <w:r>
        <w:t xml:space="preserve"> as the reader, and there one aspect is if smartphone can transmit on DL spectrum. </w:t>
      </w:r>
      <w:r w:rsidR="003B3CD5">
        <w:t xml:space="preserve">This may need some </w:t>
      </w:r>
      <w:r w:rsidR="00F770DC">
        <w:t xml:space="preserve">work with the </w:t>
      </w:r>
      <w:r w:rsidR="003B3CD5">
        <w:t>regulatory</w:t>
      </w:r>
      <w:r w:rsidR="00F770DC">
        <w:t xml:space="preserve"> bodies. </w:t>
      </w:r>
    </w:p>
    <w:p w14:paraId="252A0512" w14:textId="0ED23AE4" w:rsidR="00356A38" w:rsidRDefault="00F770DC" w:rsidP="00C9663D">
      <w:pPr>
        <w:rPr>
          <w:b/>
          <w:bCs/>
        </w:rPr>
      </w:pPr>
      <w:r w:rsidRPr="002B4170">
        <w:rPr>
          <w:b/>
          <w:bCs/>
        </w:rPr>
        <w:t xml:space="preserve">Observation 2: If a UE can use DL spectrum to transmit should be confirmed from regulatory </w:t>
      </w:r>
      <w:r w:rsidR="00651C57" w:rsidRPr="002B4170">
        <w:rPr>
          <w:b/>
          <w:bCs/>
        </w:rPr>
        <w:t xml:space="preserve">aspect. </w:t>
      </w:r>
      <w:r w:rsidR="003B3CD5" w:rsidRPr="002B4170">
        <w:rPr>
          <w:b/>
          <w:bCs/>
        </w:rPr>
        <w:t xml:space="preserve"> </w:t>
      </w:r>
    </w:p>
    <w:p w14:paraId="26B6B454" w14:textId="423539AD" w:rsidR="002B4170" w:rsidRPr="002B4170" w:rsidRDefault="002B4170" w:rsidP="00C9663D">
      <w:r w:rsidRPr="002B4170">
        <w:t xml:space="preserve">However, in the agreed WF [6], the </w:t>
      </w:r>
      <w:r w:rsidR="00486509">
        <w:t xml:space="preserve">listed </w:t>
      </w:r>
      <w:r w:rsidRPr="002B4170">
        <w:t>evaluation cases only assume usage of UL spectrum for the intermediate node</w:t>
      </w:r>
      <w:r>
        <w:t xml:space="preserve">, under </w:t>
      </w:r>
      <w:r w:rsidRPr="002B4170">
        <w:t>Issue 2-5-3</w:t>
      </w:r>
      <w:r w:rsidRPr="002B4170">
        <w:t xml:space="preserve">. </w:t>
      </w:r>
      <w:r w:rsidR="00C10619">
        <w:t>Using UL spectrum for the intermediate node should be without problems</w:t>
      </w:r>
      <w:r w:rsidR="00E52CA1">
        <w:t>.</w:t>
      </w:r>
    </w:p>
    <w:p w14:paraId="29EEC5CE" w14:textId="07D4B3B0" w:rsidR="00AE569E" w:rsidRDefault="00C9663D" w:rsidP="00C9663D">
      <w:r>
        <w:t>In RFID regulation, the i</w:t>
      </w:r>
      <w:r w:rsidR="004D2E00">
        <w:t xml:space="preserve">ntermediate node </w:t>
      </w:r>
      <w:r w:rsidR="00B4105A">
        <w:t xml:space="preserve">can be </w:t>
      </w:r>
      <w:proofErr w:type="gramStart"/>
      <w:r w:rsidR="00B4105A">
        <w:t>interpret</w:t>
      </w:r>
      <w:proofErr w:type="gramEnd"/>
      <w:r w:rsidR="00B4105A">
        <w:t xml:space="preserve"> as the interrogator</w:t>
      </w:r>
      <w:r w:rsidR="007346EE">
        <w:t>. For that, there is a spectrum mask requirement as in Figure 2.</w:t>
      </w:r>
      <w:r w:rsidR="004E010A">
        <w:t xml:space="preserve"> This is very tight mask, i.e. NR UE transmitter may not be able to meet that mask. </w:t>
      </w:r>
    </w:p>
    <w:p w14:paraId="5B43EC6A" w14:textId="1B31B672" w:rsidR="007346EE" w:rsidRDefault="007346EE" w:rsidP="00C9663D">
      <w:pPr>
        <w:rPr>
          <w:noProof/>
        </w:rPr>
      </w:pPr>
      <w:r w:rsidRPr="00E06023">
        <w:rPr>
          <w:noProof/>
        </w:rPr>
        <w:pict w14:anchorId="7D85E00B">
          <v:shape id="Picture 1" o:spid="_x0000_i1041" type="#_x0000_t75" style="width:481.5pt;height:365.5pt;visibility:visible;mso-wrap-style:square">
            <v:imagedata r:id="rId10" o:title="" cropbottom="3076f"/>
          </v:shape>
        </w:pict>
      </w:r>
    </w:p>
    <w:p w14:paraId="3778719D" w14:textId="761EF0F6" w:rsidR="007346EE" w:rsidRDefault="007346EE" w:rsidP="00FC0FB2">
      <w:pPr>
        <w:pStyle w:val="TF"/>
        <w:rPr>
          <w:noProof/>
        </w:rPr>
      </w:pPr>
      <w:r>
        <w:rPr>
          <w:noProof/>
        </w:rPr>
        <w:lastRenderedPageBreak/>
        <w:t xml:space="preserve">Figure 2. </w:t>
      </w:r>
      <w:r w:rsidR="00FC0FB2">
        <w:rPr>
          <w:noProof/>
        </w:rPr>
        <w:t>Spectrum mask for the interrogator from [5]</w:t>
      </w:r>
    </w:p>
    <w:p w14:paraId="04C856FC" w14:textId="30BCD91B" w:rsidR="00FC0FB2" w:rsidRDefault="00DB421C" w:rsidP="00C9663D">
      <w:pPr>
        <w:rPr>
          <w:noProof/>
        </w:rPr>
      </w:pPr>
      <w:r>
        <w:rPr>
          <w:noProof/>
        </w:rPr>
        <w:t xml:space="preserve">The </w:t>
      </w:r>
      <w:r w:rsidR="00FC0FB2">
        <w:rPr>
          <w:noProof/>
        </w:rPr>
        <w:t xml:space="preserve">equriements RAN4 should study </w:t>
      </w:r>
      <w:r w:rsidR="00853C16">
        <w:rPr>
          <w:noProof/>
        </w:rPr>
        <w:t>to be put on inter</w:t>
      </w:r>
      <w:r>
        <w:rPr>
          <w:noProof/>
        </w:rPr>
        <w:t xml:space="preserve">mediate </w:t>
      </w:r>
      <w:r w:rsidR="00853C16">
        <w:rPr>
          <w:noProof/>
        </w:rPr>
        <w:t>node should be related to the R2D signal</w:t>
      </w:r>
      <w:r>
        <w:rPr>
          <w:noProof/>
        </w:rPr>
        <w:t xml:space="preserve"> transmission and </w:t>
      </w:r>
      <w:r w:rsidR="00B61B19">
        <w:rPr>
          <w:noProof/>
        </w:rPr>
        <w:t>D2R signal reception. R2D signals will be</w:t>
      </w:r>
      <w:r w:rsidR="00853C16">
        <w:rPr>
          <w:noProof/>
        </w:rPr>
        <w:t xml:space="preserve"> OFDM based so </w:t>
      </w:r>
      <w:r w:rsidR="00B61B19">
        <w:rPr>
          <w:noProof/>
        </w:rPr>
        <w:t xml:space="preserve">requirements could </w:t>
      </w:r>
      <w:r>
        <w:rPr>
          <w:noProof/>
        </w:rPr>
        <w:t xml:space="preserve">possibly </w:t>
      </w:r>
      <w:r w:rsidR="00B61B19">
        <w:rPr>
          <w:noProof/>
        </w:rPr>
        <w:t xml:space="preserve">be </w:t>
      </w:r>
      <w:r>
        <w:rPr>
          <w:noProof/>
        </w:rPr>
        <w:t xml:space="preserve">very similar to NR UL signal. </w:t>
      </w:r>
      <w:r w:rsidR="00B61B19">
        <w:rPr>
          <w:noProof/>
        </w:rPr>
        <w:t xml:space="preserve">The receiver for the D2R </w:t>
      </w:r>
      <w:r w:rsidR="00937AD1">
        <w:rPr>
          <w:noProof/>
        </w:rPr>
        <w:t xml:space="preserve">is all new and it is essential to understand the TAG requirements inorde to define requirements for the reader. </w:t>
      </w:r>
    </w:p>
    <w:p w14:paraId="0A0740E0" w14:textId="5B491EAB" w:rsidR="00937AD1" w:rsidRPr="004500C5" w:rsidRDefault="00937AD1" w:rsidP="00C9663D">
      <w:r w:rsidRPr="00451EAB">
        <w:rPr>
          <w:b/>
          <w:bCs/>
          <w:noProof/>
        </w:rPr>
        <w:t>Observation 3: In order to study intermediate node</w:t>
      </w:r>
      <w:r w:rsidR="00451EAB" w:rsidRPr="00451EAB">
        <w:rPr>
          <w:b/>
          <w:bCs/>
          <w:noProof/>
        </w:rPr>
        <w:t xml:space="preserve"> requirements, the TAG behaviour and requirements should be well understood</w:t>
      </w:r>
      <w:r w:rsidR="00451EAB">
        <w:rPr>
          <w:noProof/>
        </w:rPr>
        <w:t xml:space="preserve">. </w:t>
      </w:r>
    </w:p>
    <w:p w14:paraId="068A8046" w14:textId="7B18E841" w:rsidR="0036403F" w:rsidRDefault="0036403F" w:rsidP="0036403F">
      <w:pPr>
        <w:pStyle w:val="Heading1"/>
      </w:pPr>
      <w:r>
        <w:t>Conclusion</w:t>
      </w:r>
    </w:p>
    <w:p w14:paraId="16CE1415" w14:textId="42C6D313" w:rsidR="00F21E83" w:rsidRDefault="0036403F" w:rsidP="008D0B67">
      <w:r w:rsidRPr="008254CE">
        <w:t xml:space="preserve">We </w:t>
      </w:r>
      <w:r w:rsidR="004766DB" w:rsidRPr="00F21E83">
        <w:t>dis</w:t>
      </w:r>
      <w:r w:rsidR="004D3B97">
        <w:t xml:space="preserve">cussed </w:t>
      </w:r>
      <w:r w:rsidR="00255D90">
        <w:t xml:space="preserve">frequency </w:t>
      </w:r>
      <w:r w:rsidR="004A3952">
        <w:t>spectr</w:t>
      </w:r>
      <w:r w:rsidR="00255D90">
        <w:t>um aspect and component impact to A-IoT signals and</w:t>
      </w:r>
      <w:r w:rsidR="004A3952">
        <w:t xml:space="preserve"> </w:t>
      </w:r>
      <w:r w:rsidR="006418FF">
        <w:t>reference plane aspects for the backscatter devices</w:t>
      </w:r>
      <w:r w:rsidR="00255D90">
        <w:t xml:space="preserve"> and </w:t>
      </w:r>
      <w:r w:rsidR="00D5673C">
        <w:t>made the following observations</w:t>
      </w:r>
      <w:r w:rsidR="00255D90">
        <w:t xml:space="preserve"> and proposals</w:t>
      </w:r>
      <w:r w:rsidR="00D5673C">
        <w:t>:</w:t>
      </w:r>
    </w:p>
    <w:p w14:paraId="33C058DE" w14:textId="77777777" w:rsidR="00451EAB" w:rsidRPr="00F43E98" w:rsidRDefault="00451EAB" w:rsidP="00451EAB">
      <w:pPr>
        <w:rPr>
          <w:b/>
          <w:bCs/>
        </w:rPr>
      </w:pPr>
      <w:r w:rsidRPr="00F43E98">
        <w:rPr>
          <w:b/>
          <w:bCs/>
        </w:rPr>
        <w:t xml:space="preserve">Observation 1: If Uu link and A-IoT are on same band or channel, Ran4 needs to discuss the </w:t>
      </w:r>
      <w:proofErr w:type="gramStart"/>
      <w:r w:rsidRPr="00F43E98">
        <w:rPr>
          <w:b/>
          <w:bCs/>
        </w:rPr>
        <w:t>co-ex aspects</w:t>
      </w:r>
      <w:proofErr w:type="gramEnd"/>
      <w:r w:rsidRPr="00F43E98">
        <w:rPr>
          <w:b/>
          <w:bCs/>
        </w:rPr>
        <w:t xml:space="preserve">.  </w:t>
      </w:r>
    </w:p>
    <w:p w14:paraId="1FA751CC" w14:textId="77777777" w:rsidR="00451EAB" w:rsidRDefault="00451EAB" w:rsidP="00451EAB">
      <w:pPr>
        <w:rPr>
          <w:b/>
          <w:bCs/>
        </w:rPr>
      </w:pPr>
      <w:r w:rsidRPr="002B4170">
        <w:rPr>
          <w:b/>
          <w:bCs/>
        </w:rPr>
        <w:t xml:space="preserve">Observation 2: If a UE can use DL spectrum to transmit should be confirmed from regulatory aspect.  </w:t>
      </w:r>
    </w:p>
    <w:p w14:paraId="33BF578F" w14:textId="61BE5511" w:rsidR="00E460F0" w:rsidRPr="00C9198A" w:rsidRDefault="00451EAB" w:rsidP="008D0B67">
      <w:r w:rsidRPr="00451EAB">
        <w:rPr>
          <w:b/>
          <w:bCs/>
          <w:noProof/>
        </w:rPr>
        <w:t>Observation 3: In order to study intermediate node requirements, the TAG behaviour and requirements should be well understood</w:t>
      </w:r>
      <w:r>
        <w:rPr>
          <w:noProof/>
        </w:rPr>
        <w:t xml:space="preserve">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033DADB" w14:textId="6752936E" w:rsidR="00030B9E" w:rsidRDefault="007018F3" w:rsidP="008D0B67">
      <w:pPr>
        <w:pStyle w:val="B1"/>
        <w:spacing w:after="120"/>
        <w:ind w:left="576" w:hanging="288"/>
      </w:pPr>
      <w:r>
        <w:t>[1]</w:t>
      </w:r>
      <w:r>
        <w:tab/>
      </w:r>
      <w:r w:rsidR="00E033EF" w:rsidRPr="00E033EF">
        <w:t>RP-240826</w:t>
      </w:r>
      <w:r w:rsidR="002A1CCE">
        <w:t>, “</w:t>
      </w:r>
      <w:r w:rsidR="009B3B7F" w:rsidRPr="009B3B7F">
        <w:t>Study on solutions for Ambient IoT (Internet of Things) in NR</w:t>
      </w:r>
      <w:r w:rsidR="002A1CCE">
        <w:t xml:space="preserve">”, </w:t>
      </w:r>
      <w:r w:rsidR="004B098F" w:rsidRPr="004B098F">
        <w:t>3GPP TSG RAN Meeting #103</w:t>
      </w:r>
      <w:r w:rsidR="00507998">
        <w:t xml:space="preserve">, </w:t>
      </w:r>
      <w:r w:rsidR="00507998" w:rsidRPr="00507998">
        <w:t>Maastricht, Netherlands, March 18-21, 2024</w:t>
      </w:r>
    </w:p>
    <w:p w14:paraId="0C6260AD" w14:textId="7FAB954C" w:rsidR="00400C22" w:rsidRDefault="00400C22" w:rsidP="008D0B67">
      <w:pPr>
        <w:pStyle w:val="B1"/>
        <w:spacing w:after="120"/>
        <w:ind w:left="576" w:hanging="288"/>
      </w:pPr>
      <w:r>
        <w:t>[2]</w:t>
      </w:r>
      <w:r>
        <w:tab/>
      </w:r>
      <w:r w:rsidR="00743FC5" w:rsidRPr="00743FC5">
        <w:t>R1-2403195</w:t>
      </w:r>
      <w:r w:rsidR="00743FC5">
        <w:t>, “</w:t>
      </w:r>
      <w:r w:rsidR="003723A8" w:rsidRPr="003723A8">
        <w:t>Ambient IoT Device Architecture</w:t>
      </w:r>
      <w:r w:rsidR="00743FC5">
        <w:t xml:space="preserve">”, </w:t>
      </w:r>
      <w:r w:rsidR="00C26E89" w:rsidRPr="00C26E89">
        <w:t>Qualcomm Incorporated</w:t>
      </w:r>
      <w:r w:rsidR="00C26E89">
        <w:t xml:space="preserve">, </w:t>
      </w:r>
      <w:r w:rsidR="003F0F2C" w:rsidRPr="003F0F2C">
        <w:t>3GPP TSG RAN WG1 #116-bis</w:t>
      </w:r>
      <w:r w:rsidR="003F0F2C">
        <w:t xml:space="preserve">, </w:t>
      </w:r>
      <w:r w:rsidR="005276CB" w:rsidRPr="005276CB">
        <w:t>Changsha, Hunan Province, China, April 15th – 19th, 2024</w:t>
      </w:r>
      <w:r w:rsidR="005276CB">
        <w:t xml:space="preserve">, </w:t>
      </w:r>
      <w:hyperlink r:id="rId11" w:history="1">
        <w:r w:rsidR="005276CB" w:rsidRPr="00954EAA">
          <w:rPr>
            <w:rStyle w:val="Hyperlink"/>
          </w:rPr>
          <w:t>https://www.3gpp.org/ftp/tsg_ran/WG1_RL1/TSGR1_116b/Docs/R1-2403195.zip</w:t>
        </w:r>
      </w:hyperlink>
      <w:r w:rsidR="00F41CBE">
        <w:t xml:space="preserve"> </w:t>
      </w:r>
    </w:p>
    <w:p w14:paraId="3F294687" w14:textId="5F286AFB" w:rsidR="005276CB" w:rsidRDefault="005276CB" w:rsidP="008D0B67">
      <w:pPr>
        <w:pStyle w:val="B1"/>
        <w:spacing w:after="120"/>
        <w:ind w:left="576" w:hanging="288"/>
      </w:pPr>
      <w:r>
        <w:t xml:space="preserve">[3] </w:t>
      </w:r>
      <w:r>
        <w:tab/>
      </w:r>
      <w:r w:rsidR="000175D0" w:rsidRPr="000175D0">
        <w:t>R1-2403194</w:t>
      </w:r>
      <w:r w:rsidR="000175D0">
        <w:t>, “</w:t>
      </w:r>
      <w:r w:rsidR="00435B8C" w:rsidRPr="00435B8C">
        <w:t>Evaluation Assumptions and Results</w:t>
      </w:r>
      <w:r w:rsidR="000175D0">
        <w:t xml:space="preserve">”, </w:t>
      </w:r>
      <w:r w:rsidR="000175D0" w:rsidRPr="00C26E89">
        <w:t>Qualcomm Incorporated</w:t>
      </w:r>
      <w:r w:rsidR="000175D0">
        <w:t xml:space="preserve">, </w:t>
      </w:r>
      <w:r w:rsidR="000175D0" w:rsidRPr="003F0F2C">
        <w:t>3GPP TSG RAN WG1 #116-bis</w:t>
      </w:r>
      <w:r w:rsidR="000175D0">
        <w:t xml:space="preserve">, </w:t>
      </w:r>
      <w:r w:rsidR="000175D0" w:rsidRPr="005276CB">
        <w:t>Changsha, Hunan Province, China, April 15th – 19th, 2024</w:t>
      </w:r>
      <w:r w:rsidR="000175D0">
        <w:t>,</w:t>
      </w:r>
      <w:r w:rsidR="007B4584">
        <w:t xml:space="preserve"> </w:t>
      </w:r>
      <w:hyperlink r:id="rId12" w:history="1">
        <w:r w:rsidR="007B4584" w:rsidRPr="00954EAA">
          <w:rPr>
            <w:rStyle w:val="Hyperlink"/>
          </w:rPr>
          <w:t>https://www.3gpp.org/ftp/tsg_ran/WG1_RL1/TSGR1_116b/Docs/R1-2403194.zip</w:t>
        </w:r>
      </w:hyperlink>
    </w:p>
    <w:p w14:paraId="1BFDE3AC" w14:textId="4F24F259" w:rsidR="00030B9E" w:rsidRDefault="0080145C" w:rsidP="00755DFE">
      <w:pPr>
        <w:pStyle w:val="B1"/>
        <w:spacing w:after="120"/>
        <w:ind w:left="576" w:hanging="288"/>
      </w:pPr>
      <w:r>
        <w:t>[4]</w:t>
      </w:r>
      <w:r>
        <w:tab/>
      </w:r>
      <w:r w:rsidRPr="0080145C">
        <w:t xml:space="preserve">A Low-Power Backscatter Modulation System Communicating Across Tens of Meters </w:t>
      </w:r>
      <w:proofErr w:type="gramStart"/>
      <w:r w:rsidRPr="0080145C">
        <w:t>With</w:t>
      </w:r>
      <w:proofErr w:type="gramEnd"/>
      <w:r w:rsidRPr="0080145C">
        <w:t xml:space="preserve"> Standards-Compliant Wi-Fi Transceivers</w:t>
      </w:r>
    </w:p>
    <w:p w14:paraId="198DB4E8" w14:textId="50D5041C" w:rsidR="00AC18EA" w:rsidRDefault="00AC18EA" w:rsidP="00B96BAA">
      <w:pPr>
        <w:pStyle w:val="B1"/>
        <w:spacing w:after="120"/>
        <w:ind w:left="576" w:hanging="288"/>
      </w:pPr>
      <w:r>
        <w:t>[5]</w:t>
      </w:r>
      <w:r>
        <w:tab/>
      </w:r>
      <w:r w:rsidR="009B47FD">
        <w:t>ETSI EN 302 208, “</w:t>
      </w:r>
      <w:r w:rsidR="00B96BAA">
        <w:t>Radio Frequency Identification Equipment operating in the band 865 MHz to 868 MHz with power levels up to 2 W and in the band 915 MHz to 921 MHz with power levels up to 4 W; Harmonised Standard for access to radio spectrum</w:t>
      </w:r>
      <w:r w:rsidR="009B47FD">
        <w:t xml:space="preserve">”, </w:t>
      </w:r>
      <w:proofErr w:type="gramStart"/>
      <w:r w:rsidR="00B35702">
        <w:t>ETSI</w:t>
      </w:r>
      <w:proofErr w:type="gramEnd"/>
    </w:p>
    <w:p w14:paraId="28972609" w14:textId="4F62BE26" w:rsidR="00472478" w:rsidRDefault="00472478" w:rsidP="00472478">
      <w:pPr>
        <w:pStyle w:val="B1"/>
        <w:spacing w:after="120"/>
        <w:ind w:left="576" w:hanging="288"/>
      </w:pPr>
      <w:r>
        <w:t>[6]</w:t>
      </w:r>
      <w:r>
        <w:tab/>
      </w:r>
      <w:r>
        <w:t>R4-2406714</w:t>
      </w:r>
      <w:r>
        <w:t>, “</w:t>
      </w:r>
      <w:r w:rsidR="00973F77" w:rsidRPr="00973F77">
        <w:t>WF on Ambient IoT in NR</w:t>
      </w:r>
      <w:r>
        <w:t xml:space="preserve">”, </w:t>
      </w:r>
      <w:r>
        <w:t>3GPP TSG-RAN WG4 Meeting #110bis</w:t>
      </w:r>
      <w:r>
        <w:t xml:space="preserve">, </w:t>
      </w:r>
      <w:r>
        <w:t xml:space="preserve">Changsha, China, 15th – 19th </w:t>
      </w:r>
      <w:proofErr w:type="gramStart"/>
      <w:r>
        <w:t>April,</w:t>
      </w:r>
      <w:proofErr w:type="gramEnd"/>
      <w:r>
        <w:t xml:space="preserve"> 2024</w:t>
      </w: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2"/>
  </w:num>
  <w:num w:numId="2" w16cid:durableId="1720548759">
    <w:abstractNumId w:val="10"/>
  </w:num>
  <w:num w:numId="3" w16cid:durableId="859198064">
    <w:abstractNumId w:val="7"/>
  </w:num>
  <w:num w:numId="4" w16cid:durableId="583732344">
    <w:abstractNumId w:val="19"/>
  </w:num>
  <w:num w:numId="5" w16cid:durableId="1324042913">
    <w:abstractNumId w:val="31"/>
  </w:num>
  <w:num w:numId="6" w16cid:durableId="270355691">
    <w:abstractNumId w:val="8"/>
  </w:num>
  <w:num w:numId="7" w16cid:durableId="392894675">
    <w:abstractNumId w:val="3"/>
  </w:num>
  <w:num w:numId="8" w16cid:durableId="1185286419">
    <w:abstractNumId w:val="25"/>
  </w:num>
  <w:num w:numId="9" w16cid:durableId="1874880183">
    <w:abstractNumId w:val="35"/>
  </w:num>
  <w:num w:numId="10" w16cid:durableId="1215117416">
    <w:abstractNumId w:val="20"/>
  </w:num>
  <w:num w:numId="11" w16cid:durableId="1322276718">
    <w:abstractNumId w:val="13"/>
  </w:num>
  <w:num w:numId="12" w16cid:durableId="1685478419">
    <w:abstractNumId w:val="18"/>
  </w:num>
  <w:num w:numId="13" w16cid:durableId="251015662">
    <w:abstractNumId w:val="15"/>
  </w:num>
  <w:num w:numId="14" w16cid:durableId="426773901">
    <w:abstractNumId w:val="6"/>
  </w:num>
  <w:num w:numId="15" w16cid:durableId="24332259">
    <w:abstractNumId w:val="9"/>
  </w:num>
  <w:num w:numId="16" w16cid:durableId="1165389979">
    <w:abstractNumId w:val="24"/>
  </w:num>
  <w:num w:numId="17" w16cid:durableId="1593077490">
    <w:abstractNumId w:val="16"/>
  </w:num>
  <w:num w:numId="18" w16cid:durableId="421680846">
    <w:abstractNumId w:val="28"/>
  </w:num>
  <w:num w:numId="19" w16cid:durableId="1354115616">
    <w:abstractNumId w:val="36"/>
  </w:num>
  <w:num w:numId="20" w16cid:durableId="2138638564">
    <w:abstractNumId w:val="0"/>
  </w:num>
  <w:num w:numId="21" w16cid:durableId="98574356">
    <w:abstractNumId w:val="14"/>
  </w:num>
  <w:num w:numId="22" w16cid:durableId="1624919064">
    <w:abstractNumId w:val="4"/>
  </w:num>
  <w:num w:numId="23" w16cid:durableId="616448352">
    <w:abstractNumId w:val="32"/>
  </w:num>
  <w:num w:numId="24" w16cid:durableId="1339889165">
    <w:abstractNumId w:val="23"/>
  </w:num>
  <w:num w:numId="25" w16cid:durableId="1225725008">
    <w:abstractNumId w:val="5"/>
  </w:num>
  <w:num w:numId="26" w16cid:durableId="384912835">
    <w:abstractNumId w:val="11"/>
  </w:num>
  <w:num w:numId="27" w16cid:durableId="1801803965">
    <w:abstractNumId w:val="34"/>
  </w:num>
  <w:num w:numId="28" w16cid:durableId="1041436732">
    <w:abstractNumId w:val="17"/>
  </w:num>
  <w:num w:numId="29" w16cid:durableId="1627396147">
    <w:abstractNumId w:val="2"/>
  </w:num>
  <w:num w:numId="30" w16cid:durableId="2069957277">
    <w:abstractNumId w:val="33"/>
  </w:num>
  <w:num w:numId="31" w16cid:durableId="1523739330">
    <w:abstractNumId w:val="1"/>
  </w:num>
  <w:num w:numId="32" w16cid:durableId="23793897">
    <w:abstractNumId w:val="27"/>
  </w:num>
  <w:num w:numId="33" w16cid:durableId="541600679">
    <w:abstractNumId w:val="29"/>
  </w:num>
  <w:num w:numId="34" w16cid:durableId="375783473">
    <w:abstractNumId w:val="12"/>
  </w:num>
  <w:num w:numId="35" w16cid:durableId="364794266">
    <w:abstractNumId w:val="26"/>
  </w:num>
  <w:num w:numId="36" w16cid:durableId="1979457668">
    <w:abstractNumId w:val="30"/>
  </w:num>
  <w:num w:numId="37" w16cid:durableId="37751309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62F"/>
    <w:rsid w:val="000138B6"/>
    <w:rsid w:val="00013A65"/>
    <w:rsid w:val="00013B57"/>
    <w:rsid w:val="00014A9E"/>
    <w:rsid w:val="000158AB"/>
    <w:rsid w:val="000163C6"/>
    <w:rsid w:val="00016708"/>
    <w:rsid w:val="00016B97"/>
    <w:rsid w:val="00017352"/>
    <w:rsid w:val="000175AC"/>
    <w:rsid w:val="000175D0"/>
    <w:rsid w:val="000203CC"/>
    <w:rsid w:val="0002121E"/>
    <w:rsid w:val="0002143A"/>
    <w:rsid w:val="00021CED"/>
    <w:rsid w:val="00022941"/>
    <w:rsid w:val="000235E9"/>
    <w:rsid w:val="00026030"/>
    <w:rsid w:val="000262B9"/>
    <w:rsid w:val="000263B1"/>
    <w:rsid w:val="00026CC2"/>
    <w:rsid w:val="00026E06"/>
    <w:rsid w:val="0003005B"/>
    <w:rsid w:val="0003066B"/>
    <w:rsid w:val="00030B9E"/>
    <w:rsid w:val="00031D75"/>
    <w:rsid w:val="000323CD"/>
    <w:rsid w:val="00032669"/>
    <w:rsid w:val="00032C00"/>
    <w:rsid w:val="000331E8"/>
    <w:rsid w:val="000339AA"/>
    <w:rsid w:val="000343DE"/>
    <w:rsid w:val="00037A84"/>
    <w:rsid w:val="0004180B"/>
    <w:rsid w:val="00041C5D"/>
    <w:rsid w:val="000428D1"/>
    <w:rsid w:val="00042E53"/>
    <w:rsid w:val="00044027"/>
    <w:rsid w:val="000454A9"/>
    <w:rsid w:val="00046641"/>
    <w:rsid w:val="00046DDD"/>
    <w:rsid w:val="00047430"/>
    <w:rsid w:val="0004772E"/>
    <w:rsid w:val="00047781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A7F"/>
    <w:rsid w:val="00067F86"/>
    <w:rsid w:val="00070A82"/>
    <w:rsid w:val="00070AD8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964"/>
    <w:rsid w:val="00083A33"/>
    <w:rsid w:val="00083D7C"/>
    <w:rsid w:val="000840FC"/>
    <w:rsid w:val="00084322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E0031"/>
    <w:rsid w:val="000E00B3"/>
    <w:rsid w:val="000E0A10"/>
    <w:rsid w:val="000E1A45"/>
    <w:rsid w:val="000E26BD"/>
    <w:rsid w:val="000E36FC"/>
    <w:rsid w:val="000E406C"/>
    <w:rsid w:val="000E40AB"/>
    <w:rsid w:val="000E4512"/>
    <w:rsid w:val="000E4AF7"/>
    <w:rsid w:val="000E596C"/>
    <w:rsid w:val="000E5FB8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A8"/>
    <w:rsid w:val="00113C68"/>
    <w:rsid w:val="00113E7F"/>
    <w:rsid w:val="001148FB"/>
    <w:rsid w:val="00116429"/>
    <w:rsid w:val="00116E5E"/>
    <w:rsid w:val="00116F21"/>
    <w:rsid w:val="00120BA2"/>
    <w:rsid w:val="00120BF1"/>
    <w:rsid w:val="00120EFB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C6E"/>
    <w:rsid w:val="00141003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32E5"/>
    <w:rsid w:val="0015336A"/>
    <w:rsid w:val="00153A1A"/>
    <w:rsid w:val="0015406D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679FB"/>
    <w:rsid w:val="00167A68"/>
    <w:rsid w:val="0017059D"/>
    <w:rsid w:val="00170A24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F1E"/>
    <w:rsid w:val="001B00A7"/>
    <w:rsid w:val="001B0D1C"/>
    <w:rsid w:val="001B14C6"/>
    <w:rsid w:val="001B1608"/>
    <w:rsid w:val="001B1755"/>
    <w:rsid w:val="001B21BD"/>
    <w:rsid w:val="001B2C86"/>
    <w:rsid w:val="001B2FD4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3C8"/>
    <w:rsid w:val="001C0AB2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10D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09E4"/>
    <w:rsid w:val="0022115C"/>
    <w:rsid w:val="00221917"/>
    <w:rsid w:val="00222D56"/>
    <w:rsid w:val="00222D66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2FA2"/>
    <w:rsid w:val="00233B65"/>
    <w:rsid w:val="00233EAE"/>
    <w:rsid w:val="00234B01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5F5"/>
    <w:rsid w:val="00271A13"/>
    <w:rsid w:val="00271A4B"/>
    <w:rsid w:val="00271E8B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0C79"/>
    <w:rsid w:val="00290FE7"/>
    <w:rsid w:val="00291F3D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6886"/>
    <w:rsid w:val="002B692E"/>
    <w:rsid w:val="002B76BD"/>
    <w:rsid w:val="002B7793"/>
    <w:rsid w:val="002B7CB1"/>
    <w:rsid w:val="002C0219"/>
    <w:rsid w:val="002C096D"/>
    <w:rsid w:val="002C0DFF"/>
    <w:rsid w:val="002C0F6D"/>
    <w:rsid w:val="002C188C"/>
    <w:rsid w:val="002C19C5"/>
    <w:rsid w:val="002C1D2D"/>
    <w:rsid w:val="002C23AC"/>
    <w:rsid w:val="002C2698"/>
    <w:rsid w:val="002C3BFC"/>
    <w:rsid w:val="002C5055"/>
    <w:rsid w:val="002C5A0C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6B0A"/>
    <w:rsid w:val="002E7011"/>
    <w:rsid w:val="002F014B"/>
    <w:rsid w:val="002F06BB"/>
    <w:rsid w:val="002F0BA8"/>
    <w:rsid w:val="002F1C8C"/>
    <w:rsid w:val="002F21D4"/>
    <w:rsid w:val="002F28ED"/>
    <w:rsid w:val="002F2A00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566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B62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5EE1"/>
    <w:rsid w:val="00385F29"/>
    <w:rsid w:val="003869CF"/>
    <w:rsid w:val="00386CA7"/>
    <w:rsid w:val="00387124"/>
    <w:rsid w:val="003871A1"/>
    <w:rsid w:val="0038770D"/>
    <w:rsid w:val="0039034D"/>
    <w:rsid w:val="003906EA"/>
    <w:rsid w:val="0039133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6F9"/>
    <w:rsid w:val="003A281C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5B5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E78"/>
    <w:rsid w:val="003C2F26"/>
    <w:rsid w:val="003C3383"/>
    <w:rsid w:val="003C39C6"/>
    <w:rsid w:val="003C4432"/>
    <w:rsid w:val="003C497A"/>
    <w:rsid w:val="003C7077"/>
    <w:rsid w:val="003C75E2"/>
    <w:rsid w:val="003C78EE"/>
    <w:rsid w:val="003D0400"/>
    <w:rsid w:val="003D0615"/>
    <w:rsid w:val="003D1037"/>
    <w:rsid w:val="003D1808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A84"/>
    <w:rsid w:val="003D5B01"/>
    <w:rsid w:val="003D60B0"/>
    <w:rsid w:val="003D6BEE"/>
    <w:rsid w:val="003D6E28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A5"/>
    <w:rsid w:val="003F6E3F"/>
    <w:rsid w:val="003F733B"/>
    <w:rsid w:val="003F7478"/>
    <w:rsid w:val="003F76B6"/>
    <w:rsid w:val="003F7808"/>
    <w:rsid w:val="004005FE"/>
    <w:rsid w:val="00400C22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1054"/>
    <w:rsid w:val="0042161D"/>
    <w:rsid w:val="00421B29"/>
    <w:rsid w:val="00421B41"/>
    <w:rsid w:val="00421EE2"/>
    <w:rsid w:val="00422236"/>
    <w:rsid w:val="00422BD9"/>
    <w:rsid w:val="00423FD3"/>
    <w:rsid w:val="00424030"/>
    <w:rsid w:val="00424223"/>
    <w:rsid w:val="00424C71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7D1"/>
    <w:rsid w:val="00435653"/>
    <w:rsid w:val="00435B76"/>
    <w:rsid w:val="00435B8C"/>
    <w:rsid w:val="00437C40"/>
    <w:rsid w:val="00437EC1"/>
    <w:rsid w:val="00440966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AD"/>
    <w:rsid w:val="00486EB9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46A0"/>
    <w:rsid w:val="004B4B1C"/>
    <w:rsid w:val="004B4D43"/>
    <w:rsid w:val="004B54D1"/>
    <w:rsid w:val="004B6222"/>
    <w:rsid w:val="004B6526"/>
    <w:rsid w:val="004B685C"/>
    <w:rsid w:val="004B7001"/>
    <w:rsid w:val="004B75C6"/>
    <w:rsid w:val="004B77CD"/>
    <w:rsid w:val="004B7B6E"/>
    <w:rsid w:val="004B7F02"/>
    <w:rsid w:val="004C0B02"/>
    <w:rsid w:val="004C1484"/>
    <w:rsid w:val="004C1596"/>
    <w:rsid w:val="004C1C85"/>
    <w:rsid w:val="004C2003"/>
    <w:rsid w:val="004C3FF2"/>
    <w:rsid w:val="004C4B54"/>
    <w:rsid w:val="004C511C"/>
    <w:rsid w:val="004C6418"/>
    <w:rsid w:val="004C7AE6"/>
    <w:rsid w:val="004C7E10"/>
    <w:rsid w:val="004D07E9"/>
    <w:rsid w:val="004D0AC5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ACC"/>
    <w:rsid w:val="004E1D7C"/>
    <w:rsid w:val="004E30C5"/>
    <w:rsid w:val="004E36B4"/>
    <w:rsid w:val="004E41C3"/>
    <w:rsid w:val="004E42E8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147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6146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6E9"/>
    <w:rsid w:val="005A49C6"/>
    <w:rsid w:val="005A5500"/>
    <w:rsid w:val="005A5D1A"/>
    <w:rsid w:val="005A66DE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3EB"/>
    <w:rsid w:val="005F051D"/>
    <w:rsid w:val="005F0C46"/>
    <w:rsid w:val="005F276D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393"/>
    <w:rsid w:val="00635997"/>
    <w:rsid w:val="006360DE"/>
    <w:rsid w:val="006366D1"/>
    <w:rsid w:val="00641646"/>
    <w:rsid w:val="006418FF"/>
    <w:rsid w:val="00641EC1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3443"/>
    <w:rsid w:val="00653861"/>
    <w:rsid w:val="0065439C"/>
    <w:rsid w:val="00655592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707D"/>
    <w:rsid w:val="0067716E"/>
    <w:rsid w:val="0068058D"/>
    <w:rsid w:val="0068059B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55F3"/>
    <w:rsid w:val="006C66AA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312F"/>
    <w:rsid w:val="006D3AE3"/>
    <w:rsid w:val="006D3FD4"/>
    <w:rsid w:val="006D420E"/>
    <w:rsid w:val="006D4426"/>
    <w:rsid w:val="006D4C7C"/>
    <w:rsid w:val="006D4F66"/>
    <w:rsid w:val="006D500F"/>
    <w:rsid w:val="006D5E7B"/>
    <w:rsid w:val="006D67CA"/>
    <w:rsid w:val="006D6CDF"/>
    <w:rsid w:val="006D7D4C"/>
    <w:rsid w:val="006E06A3"/>
    <w:rsid w:val="006E159B"/>
    <w:rsid w:val="006E1E07"/>
    <w:rsid w:val="006E2161"/>
    <w:rsid w:val="006E274D"/>
    <w:rsid w:val="006E423E"/>
    <w:rsid w:val="006E465B"/>
    <w:rsid w:val="006E4ADA"/>
    <w:rsid w:val="006E51EB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4F51"/>
    <w:rsid w:val="00715433"/>
    <w:rsid w:val="007167EB"/>
    <w:rsid w:val="00716942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2C0A"/>
    <w:rsid w:val="00733944"/>
    <w:rsid w:val="00733CD6"/>
    <w:rsid w:val="00734433"/>
    <w:rsid w:val="007346EE"/>
    <w:rsid w:val="00734F75"/>
    <w:rsid w:val="00735810"/>
    <w:rsid w:val="00735C06"/>
    <w:rsid w:val="00736436"/>
    <w:rsid w:val="00736610"/>
    <w:rsid w:val="0073667A"/>
    <w:rsid w:val="007372B5"/>
    <w:rsid w:val="007403D3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A0"/>
    <w:rsid w:val="00765DA2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48E"/>
    <w:rsid w:val="0078029D"/>
    <w:rsid w:val="00780B5A"/>
    <w:rsid w:val="00780C89"/>
    <w:rsid w:val="007810B1"/>
    <w:rsid w:val="007816A2"/>
    <w:rsid w:val="00781DD5"/>
    <w:rsid w:val="00783107"/>
    <w:rsid w:val="00783D3A"/>
    <w:rsid w:val="007847A1"/>
    <w:rsid w:val="00784A84"/>
    <w:rsid w:val="00785098"/>
    <w:rsid w:val="0078696B"/>
    <w:rsid w:val="00787532"/>
    <w:rsid w:val="00787634"/>
    <w:rsid w:val="00787B93"/>
    <w:rsid w:val="00787F14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5541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4CFF"/>
    <w:rsid w:val="007C501E"/>
    <w:rsid w:val="007C6050"/>
    <w:rsid w:val="007C634E"/>
    <w:rsid w:val="007C721F"/>
    <w:rsid w:val="007C7778"/>
    <w:rsid w:val="007C7B00"/>
    <w:rsid w:val="007D0000"/>
    <w:rsid w:val="007D0F6E"/>
    <w:rsid w:val="007D1C70"/>
    <w:rsid w:val="007D22FB"/>
    <w:rsid w:val="007D2CD9"/>
    <w:rsid w:val="007D3C2D"/>
    <w:rsid w:val="007D5108"/>
    <w:rsid w:val="007D52D2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F0177"/>
    <w:rsid w:val="007F0549"/>
    <w:rsid w:val="007F08FC"/>
    <w:rsid w:val="007F090D"/>
    <w:rsid w:val="007F1B57"/>
    <w:rsid w:val="007F1DAB"/>
    <w:rsid w:val="007F2AE3"/>
    <w:rsid w:val="007F3706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69A1"/>
    <w:rsid w:val="00817387"/>
    <w:rsid w:val="00817A94"/>
    <w:rsid w:val="00817F70"/>
    <w:rsid w:val="00820E15"/>
    <w:rsid w:val="00821D81"/>
    <w:rsid w:val="00822B1C"/>
    <w:rsid w:val="00822D69"/>
    <w:rsid w:val="0082323B"/>
    <w:rsid w:val="008233BF"/>
    <w:rsid w:val="00823C0A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6FDE"/>
    <w:rsid w:val="00837E78"/>
    <w:rsid w:val="0084067C"/>
    <w:rsid w:val="00840BDF"/>
    <w:rsid w:val="00841291"/>
    <w:rsid w:val="008414C6"/>
    <w:rsid w:val="00843117"/>
    <w:rsid w:val="00843682"/>
    <w:rsid w:val="00843945"/>
    <w:rsid w:val="0084404E"/>
    <w:rsid w:val="008440F5"/>
    <w:rsid w:val="00845115"/>
    <w:rsid w:val="00845A91"/>
    <w:rsid w:val="008464E5"/>
    <w:rsid w:val="00847DF6"/>
    <w:rsid w:val="008500B9"/>
    <w:rsid w:val="00850213"/>
    <w:rsid w:val="00850D5F"/>
    <w:rsid w:val="008511D4"/>
    <w:rsid w:val="00851512"/>
    <w:rsid w:val="00852423"/>
    <w:rsid w:val="00852493"/>
    <w:rsid w:val="008527BE"/>
    <w:rsid w:val="00853C16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233"/>
    <w:rsid w:val="00863BE0"/>
    <w:rsid w:val="00864AAF"/>
    <w:rsid w:val="00864B3C"/>
    <w:rsid w:val="008651FD"/>
    <w:rsid w:val="00865C6D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A02"/>
    <w:rsid w:val="00890B41"/>
    <w:rsid w:val="00890F77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2A0"/>
    <w:rsid w:val="008B2462"/>
    <w:rsid w:val="008B2CC0"/>
    <w:rsid w:val="008B339E"/>
    <w:rsid w:val="008B45B5"/>
    <w:rsid w:val="008B45FD"/>
    <w:rsid w:val="008B53CD"/>
    <w:rsid w:val="008B5883"/>
    <w:rsid w:val="008B5B7D"/>
    <w:rsid w:val="008B6E8E"/>
    <w:rsid w:val="008B78D2"/>
    <w:rsid w:val="008B7944"/>
    <w:rsid w:val="008C12B7"/>
    <w:rsid w:val="008C2D9F"/>
    <w:rsid w:val="008C3A8C"/>
    <w:rsid w:val="008C3BF8"/>
    <w:rsid w:val="008C4124"/>
    <w:rsid w:val="008C43EC"/>
    <w:rsid w:val="008C48DA"/>
    <w:rsid w:val="008C5412"/>
    <w:rsid w:val="008C57AE"/>
    <w:rsid w:val="008C59B9"/>
    <w:rsid w:val="008C61AF"/>
    <w:rsid w:val="008C62FE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530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62F"/>
    <w:rsid w:val="00921764"/>
    <w:rsid w:val="009219C9"/>
    <w:rsid w:val="00921F50"/>
    <w:rsid w:val="009226E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37AD1"/>
    <w:rsid w:val="0094001B"/>
    <w:rsid w:val="0094003E"/>
    <w:rsid w:val="00940362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6661"/>
    <w:rsid w:val="00996C04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667"/>
    <w:rsid w:val="009B6737"/>
    <w:rsid w:val="009B6EEC"/>
    <w:rsid w:val="009B75FB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40F5"/>
    <w:rsid w:val="009C4322"/>
    <w:rsid w:val="009C4692"/>
    <w:rsid w:val="009C480E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460C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D40"/>
    <w:rsid w:val="00A23B0F"/>
    <w:rsid w:val="00A23BEE"/>
    <w:rsid w:val="00A25128"/>
    <w:rsid w:val="00A26DF1"/>
    <w:rsid w:val="00A26E1D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49A4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8C9"/>
    <w:rsid w:val="00A676AF"/>
    <w:rsid w:val="00A70332"/>
    <w:rsid w:val="00A7087F"/>
    <w:rsid w:val="00A70B11"/>
    <w:rsid w:val="00A70BF4"/>
    <w:rsid w:val="00A711FA"/>
    <w:rsid w:val="00A716C3"/>
    <w:rsid w:val="00A71F46"/>
    <w:rsid w:val="00A72050"/>
    <w:rsid w:val="00A72265"/>
    <w:rsid w:val="00A72325"/>
    <w:rsid w:val="00A7269E"/>
    <w:rsid w:val="00A744B1"/>
    <w:rsid w:val="00A74555"/>
    <w:rsid w:val="00A74790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F91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474"/>
    <w:rsid w:val="00A95541"/>
    <w:rsid w:val="00A961E9"/>
    <w:rsid w:val="00A9654E"/>
    <w:rsid w:val="00A96E8C"/>
    <w:rsid w:val="00AA089B"/>
    <w:rsid w:val="00AA1545"/>
    <w:rsid w:val="00AA1FFD"/>
    <w:rsid w:val="00AA32D4"/>
    <w:rsid w:val="00AA33EC"/>
    <w:rsid w:val="00AA3D9A"/>
    <w:rsid w:val="00AA4150"/>
    <w:rsid w:val="00AA47A5"/>
    <w:rsid w:val="00AA4898"/>
    <w:rsid w:val="00AA4A5A"/>
    <w:rsid w:val="00AA57EC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3181"/>
    <w:rsid w:val="00AB33E0"/>
    <w:rsid w:val="00AB3A14"/>
    <w:rsid w:val="00AB3DEE"/>
    <w:rsid w:val="00AB4AB7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8EA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CAB"/>
    <w:rsid w:val="00AE569E"/>
    <w:rsid w:val="00AE5CF4"/>
    <w:rsid w:val="00AE66AA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33"/>
    <w:rsid w:val="00AF5493"/>
    <w:rsid w:val="00AF5692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24F2"/>
    <w:rsid w:val="00B22556"/>
    <w:rsid w:val="00B22C3B"/>
    <w:rsid w:val="00B230D4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AE2"/>
    <w:rsid w:val="00B61B19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6509"/>
    <w:rsid w:val="00B96BAA"/>
    <w:rsid w:val="00B96E71"/>
    <w:rsid w:val="00B9772D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89E"/>
    <w:rsid w:val="00BC1D97"/>
    <w:rsid w:val="00BC1EEF"/>
    <w:rsid w:val="00BC204C"/>
    <w:rsid w:val="00BC2D2F"/>
    <w:rsid w:val="00BC4404"/>
    <w:rsid w:val="00BC490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C2F"/>
    <w:rsid w:val="00BF4421"/>
    <w:rsid w:val="00BF6690"/>
    <w:rsid w:val="00BF6C6A"/>
    <w:rsid w:val="00BF737A"/>
    <w:rsid w:val="00BF7790"/>
    <w:rsid w:val="00C001C8"/>
    <w:rsid w:val="00C0077A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C2D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E1C"/>
    <w:rsid w:val="00C252D8"/>
    <w:rsid w:val="00C25B77"/>
    <w:rsid w:val="00C261C8"/>
    <w:rsid w:val="00C265B1"/>
    <w:rsid w:val="00C26E89"/>
    <w:rsid w:val="00C26F39"/>
    <w:rsid w:val="00C3014B"/>
    <w:rsid w:val="00C30688"/>
    <w:rsid w:val="00C30F16"/>
    <w:rsid w:val="00C32014"/>
    <w:rsid w:val="00C32114"/>
    <w:rsid w:val="00C321EB"/>
    <w:rsid w:val="00C32D04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C9"/>
    <w:rsid w:val="00C61BD1"/>
    <w:rsid w:val="00C62B17"/>
    <w:rsid w:val="00C6325B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5ED9"/>
    <w:rsid w:val="00C761C1"/>
    <w:rsid w:val="00C766A4"/>
    <w:rsid w:val="00C76A95"/>
    <w:rsid w:val="00C76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B5E"/>
    <w:rsid w:val="00C84EBB"/>
    <w:rsid w:val="00C850FA"/>
    <w:rsid w:val="00C859DC"/>
    <w:rsid w:val="00C8639C"/>
    <w:rsid w:val="00C8690D"/>
    <w:rsid w:val="00C86D29"/>
    <w:rsid w:val="00C87836"/>
    <w:rsid w:val="00C879A6"/>
    <w:rsid w:val="00C87ABA"/>
    <w:rsid w:val="00C908CF"/>
    <w:rsid w:val="00C90948"/>
    <w:rsid w:val="00C90A2F"/>
    <w:rsid w:val="00C9169F"/>
    <w:rsid w:val="00C9198A"/>
    <w:rsid w:val="00C92AF4"/>
    <w:rsid w:val="00C92AF9"/>
    <w:rsid w:val="00C93430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D00213"/>
    <w:rsid w:val="00D0032D"/>
    <w:rsid w:val="00D00C8E"/>
    <w:rsid w:val="00D00FAA"/>
    <w:rsid w:val="00D01D01"/>
    <w:rsid w:val="00D02F12"/>
    <w:rsid w:val="00D0369A"/>
    <w:rsid w:val="00D03B59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D64"/>
    <w:rsid w:val="00D10EF7"/>
    <w:rsid w:val="00D1123F"/>
    <w:rsid w:val="00D114F8"/>
    <w:rsid w:val="00D11584"/>
    <w:rsid w:val="00D11856"/>
    <w:rsid w:val="00D11C1A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548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F64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05BD"/>
    <w:rsid w:val="00DA110A"/>
    <w:rsid w:val="00DA119C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72F"/>
    <w:rsid w:val="00DB0851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14F5"/>
    <w:rsid w:val="00DF20C1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5ECE"/>
    <w:rsid w:val="00E25FA1"/>
    <w:rsid w:val="00E27D67"/>
    <w:rsid w:val="00E30410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D0A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0F0"/>
    <w:rsid w:val="00E461C6"/>
    <w:rsid w:val="00E464AA"/>
    <w:rsid w:val="00E464E5"/>
    <w:rsid w:val="00E46E83"/>
    <w:rsid w:val="00E476E1"/>
    <w:rsid w:val="00E47F8E"/>
    <w:rsid w:val="00E503A4"/>
    <w:rsid w:val="00E505CB"/>
    <w:rsid w:val="00E50647"/>
    <w:rsid w:val="00E509F8"/>
    <w:rsid w:val="00E518F7"/>
    <w:rsid w:val="00E52936"/>
    <w:rsid w:val="00E52CA1"/>
    <w:rsid w:val="00E531B2"/>
    <w:rsid w:val="00E53390"/>
    <w:rsid w:val="00E541E8"/>
    <w:rsid w:val="00E5420B"/>
    <w:rsid w:val="00E54351"/>
    <w:rsid w:val="00E55277"/>
    <w:rsid w:val="00E5616F"/>
    <w:rsid w:val="00E56839"/>
    <w:rsid w:val="00E56D06"/>
    <w:rsid w:val="00E56DB5"/>
    <w:rsid w:val="00E57A1D"/>
    <w:rsid w:val="00E57B6A"/>
    <w:rsid w:val="00E57F20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5E35"/>
    <w:rsid w:val="00E7650B"/>
    <w:rsid w:val="00E76E7A"/>
    <w:rsid w:val="00E7712B"/>
    <w:rsid w:val="00E77A97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3467"/>
    <w:rsid w:val="00E9372D"/>
    <w:rsid w:val="00E94197"/>
    <w:rsid w:val="00E943FD"/>
    <w:rsid w:val="00E947A7"/>
    <w:rsid w:val="00E9493A"/>
    <w:rsid w:val="00E94DA7"/>
    <w:rsid w:val="00E94F37"/>
    <w:rsid w:val="00E954EE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91A"/>
    <w:rsid w:val="00EF34C4"/>
    <w:rsid w:val="00EF4DBE"/>
    <w:rsid w:val="00EF525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D4E"/>
    <w:rsid w:val="00F1461D"/>
    <w:rsid w:val="00F14914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46C"/>
    <w:rsid w:val="00F21E83"/>
    <w:rsid w:val="00F22B0E"/>
    <w:rsid w:val="00F22DEF"/>
    <w:rsid w:val="00F2325C"/>
    <w:rsid w:val="00F2350D"/>
    <w:rsid w:val="00F23579"/>
    <w:rsid w:val="00F24945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402D0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E11"/>
    <w:rsid w:val="00F46114"/>
    <w:rsid w:val="00F46193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49D"/>
    <w:rsid w:val="00F6367F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104D"/>
    <w:rsid w:val="00F820C3"/>
    <w:rsid w:val="00F82D41"/>
    <w:rsid w:val="00F8461D"/>
    <w:rsid w:val="00F8462C"/>
    <w:rsid w:val="00F84747"/>
    <w:rsid w:val="00F855CE"/>
    <w:rsid w:val="00F86012"/>
    <w:rsid w:val="00F86AB5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52A6"/>
    <w:rsid w:val="00FB54CE"/>
    <w:rsid w:val="00FB58EA"/>
    <w:rsid w:val="00FB5F3E"/>
    <w:rsid w:val="00FB6791"/>
    <w:rsid w:val="00FB6FC6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D72"/>
    <w:rsid w:val="00FE15F3"/>
    <w:rsid w:val="00FE19A1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2092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6b/Docs/R1-24031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6b/Docs/R1-2403195.zip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2484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793</cp:revision>
  <dcterms:created xsi:type="dcterms:W3CDTF">2023-08-03T22:05:00Z</dcterms:created>
  <dcterms:modified xsi:type="dcterms:W3CDTF">2024-05-10T23:13:00Z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